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B16024" w14:textId="5C0E622A" w:rsidR="008E2052" w:rsidRPr="008E2052" w:rsidRDefault="008E2052" w:rsidP="008E2052">
      <w:pPr>
        <w:tabs>
          <w:tab w:val="left" w:pos="3722"/>
        </w:tabs>
        <w:rPr>
          <w:rFonts w:ascii="Calibri" w:hAnsi="Calibri" w:cs="Calibri"/>
        </w:rPr>
      </w:pPr>
    </w:p>
    <w:p w14:paraId="0C6D6C3A" w14:textId="5E575B27" w:rsidR="008E2052" w:rsidRPr="008E2052" w:rsidRDefault="008E2052" w:rsidP="008E2052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8E2052">
        <w:rPr>
          <w:rFonts w:ascii="Calibri" w:hAnsi="Calibri" w:cs="Calibri"/>
          <w:b/>
          <w:bCs/>
          <w:sz w:val="22"/>
          <w:szCs w:val="22"/>
        </w:rPr>
        <w:t>CORNERSTONES</w:t>
      </w:r>
    </w:p>
    <w:p w14:paraId="5CDDABB5" w14:textId="77777777" w:rsidR="008E2052" w:rsidRPr="008E2052" w:rsidRDefault="008E2052" w:rsidP="008E2052">
      <w:pPr>
        <w:jc w:val="both"/>
        <w:rPr>
          <w:rFonts w:ascii="Calibri" w:hAnsi="Calibri" w:cs="Calibri"/>
          <w:b/>
          <w:bCs/>
          <w:sz w:val="20"/>
          <w:szCs w:val="20"/>
        </w:rPr>
      </w:pPr>
      <w:r w:rsidRPr="008E2052">
        <w:rPr>
          <w:rFonts w:ascii="Calibri" w:hAnsi="Calibri" w:cs="Calibri"/>
          <w:b/>
          <w:bCs/>
          <w:sz w:val="20"/>
          <w:szCs w:val="20"/>
        </w:rPr>
        <w:t>A cura di Giusy Caroppo</w:t>
      </w:r>
    </w:p>
    <w:p w14:paraId="3F113943" w14:textId="77777777" w:rsidR="008E2052" w:rsidRPr="008E2052" w:rsidRDefault="008E2052" w:rsidP="008E2052">
      <w:pPr>
        <w:jc w:val="both"/>
        <w:rPr>
          <w:rFonts w:ascii="Calibri" w:hAnsi="Calibri" w:cs="Calibri"/>
          <w:b/>
          <w:bCs/>
          <w:sz w:val="20"/>
          <w:szCs w:val="20"/>
        </w:rPr>
      </w:pPr>
    </w:p>
    <w:p w14:paraId="1ABD6C8D" w14:textId="4F0E4FF5" w:rsidR="008E2052" w:rsidRPr="008E2052" w:rsidRDefault="008E2052" w:rsidP="008E2052">
      <w:pPr>
        <w:jc w:val="both"/>
        <w:rPr>
          <w:rFonts w:ascii="Calibri" w:hAnsi="Calibri" w:cs="Calibri"/>
          <w:b/>
          <w:bCs/>
          <w:sz w:val="20"/>
          <w:szCs w:val="20"/>
        </w:rPr>
      </w:pPr>
      <w:r w:rsidRPr="008E2052">
        <w:rPr>
          <w:rFonts w:ascii="Calibri" w:hAnsi="Calibri" w:cs="Calibri"/>
          <w:b/>
          <w:bCs/>
          <w:sz w:val="20"/>
          <w:szCs w:val="20"/>
        </w:rPr>
        <w:t xml:space="preserve">CORNERSTONES nel Castello di Barletta: una mostra transdisciplinare promossa da OPERA OMNIA riunisce 14 grandi artisti contemporanei, pilastri del sistema formativo e creativo italiano. </w:t>
      </w:r>
      <w:r w:rsidR="005D403D">
        <w:rPr>
          <w:rFonts w:ascii="Calibri" w:hAnsi="Calibri" w:cs="Calibri"/>
          <w:b/>
          <w:bCs/>
          <w:sz w:val="20"/>
          <w:szCs w:val="20"/>
        </w:rPr>
        <w:t>Fino a domenica</w:t>
      </w:r>
      <w:bookmarkStart w:id="0" w:name="_GoBack"/>
      <w:bookmarkEnd w:id="0"/>
      <w:r w:rsidR="00291D25">
        <w:rPr>
          <w:rFonts w:ascii="Calibri" w:hAnsi="Calibri" w:cs="Calibri"/>
          <w:b/>
          <w:bCs/>
          <w:sz w:val="20"/>
          <w:szCs w:val="20"/>
        </w:rPr>
        <w:t xml:space="preserve"> 17 novembre 2024.</w:t>
      </w:r>
    </w:p>
    <w:p w14:paraId="6FFA0EF9" w14:textId="77777777" w:rsidR="008E2052" w:rsidRPr="008E2052" w:rsidRDefault="008E2052" w:rsidP="008E2052">
      <w:pPr>
        <w:jc w:val="both"/>
        <w:rPr>
          <w:rFonts w:ascii="Calibri" w:hAnsi="Calibri" w:cs="Calibri"/>
          <w:bCs/>
          <w:sz w:val="20"/>
          <w:szCs w:val="20"/>
        </w:rPr>
      </w:pPr>
    </w:p>
    <w:p w14:paraId="671D57AC" w14:textId="6DA4306B" w:rsidR="008E2052" w:rsidRPr="008E2052" w:rsidRDefault="006C0F4A" w:rsidP="008E2052">
      <w:pPr>
        <w:jc w:val="both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N</w:t>
      </w:r>
      <w:r w:rsidRPr="008E2052">
        <w:rPr>
          <w:rFonts w:ascii="Calibri" w:hAnsi="Calibri" w:cs="Calibri"/>
          <w:bCs/>
          <w:sz w:val="20"/>
          <w:szCs w:val="20"/>
        </w:rPr>
        <w:t>ei sotterranei del Castello di Barletta,</w:t>
      </w:r>
      <w:r>
        <w:rPr>
          <w:rFonts w:ascii="Calibri" w:hAnsi="Calibri" w:cs="Calibri"/>
          <w:bCs/>
          <w:sz w:val="20"/>
          <w:szCs w:val="20"/>
        </w:rPr>
        <w:t xml:space="preserve"> si è inaugurata </w:t>
      </w:r>
      <w:r w:rsidRPr="008E2052">
        <w:rPr>
          <w:rFonts w:ascii="Calibri" w:hAnsi="Calibri" w:cs="Calibri"/>
          <w:bCs/>
          <w:sz w:val="20"/>
          <w:szCs w:val="20"/>
        </w:rPr>
        <w:t>il 12 ottobre</w:t>
      </w:r>
      <w:r w:rsidR="002A11AA">
        <w:rPr>
          <w:rFonts w:ascii="Calibri" w:hAnsi="Calibri" w:cs="Calibri"/>
          <w:bCs/>
          <w:sz w:val="20"/>
          <w:szCs w:val="20"/>
        </w:rPr>
        <w:t>,</w:t>
      </w:r>
      <w:r w:rsidRPr="008E2052">
        <w:rPr>
          <w:rFonts w:ascii="Calibri" w:hAnsi="Calibri" w:cs="Calibri"/>
          <w:bCs/>
          <w:sz w:val="20"/>
          <w:szCs w:val="20"/>
        </w:rPr>
        <w:t xml:space="preserve"> GIORNATA DEL CONTEMPORANEO</w:t>
      </w:r>
      <w:r w:rsidR="002A11AA">
        <w:rPr>
          <w:rFonts w:ascii="Calibri" w:hAnsi="Calibri" w:cs="Calibri"/>
          <w:bCs/>
          <w:sz w:val="20"/>
          <w:szCs w:val="20"/>
        </w:rPr>
        <w:t>,</w:t>
      </w:r>
      <w:r w:rsidR="00DA00CF">
        <w:rPr>
          <w:rFonts w:ascii="Calibri" w:hAnsi="Calibri" w:cs="Calibri"/>
          <w:bCs/>
          <w:sz w:val="20"/>
          <w:szCs w:val="20"/>
        </w:rPr>
        <w:t xml:space="preserve"> </w:t>
      </w:r>
      <w:r w:rsidR="008E2052" w:rsidRPr="008E2052">
        <w:rPr>
          <w:rFonts w:ascii="Calibri" w:hAnsi="Calibri" w:cs="Calibri"/>
          <w:bCs/>
          <w:sz w:val="20"/>
          <w:szCs w:val="20"/>
        </w:rPr>
        <w:t xml:space="preserve">la mostra CORNERSTONES curata da </w:t>
      </w:r>
      <w:r w:rsidR="008E2052" w:rsidRPr="008E2052">
        <w:rPr>
          <w:rFonts w:ascii="Calibri" w:hAnsi="Calibri" w:cs="Calibri"/>
          <w:b/>
          <w:i/>
          <w:iCs/>
          <w:sz w:val="20"/>
          <w:szCs w:val="20"/>
        </w:rPr>
        <w:t>Giusy Caroppo</w:t>
      </w:r>
      <w:r w:rsidR="008E2052" w:rsidRPr="008E2052">
        <w:rPr>
          <w:rFonts w:ascii="Calibri" w:hAnsi="Calibri" w:cs="Calibri"/>
          <w:bCs/>
          <w:sz w:val="20"/>
          <w:szCs w:val="20"/>
        </w:rPr>
        <w:t xml:space="preserve"> e promossa da OPERA OMNIA, progetto diretto da </w:t>
      </w:r>
      <w:r w:rsidR="008E2052" w:rsidRPr="008E2052">
        <w:rPr>
          <w:rFonts w:ascii="Calibri" w:hAnsi="Calibri" w:cs="Calibri"/>
          <w:b/>
          <w:i/>
          <w:iCs/>
          <w:sz w:val="20"/>
          <w:szCs w:val="20"/>
        </w:rPr>
        <w:t>Francesco M. Asselta</w:t>
      </w:r>
      <w:r w:rsidR="008E2052" w:rsidRPr="008E2052">
        <w:rPr>
          <w:rFonts w:ascii="Calibri" w:hAnsi="Calibri" w:cs="Calibri"/>
          <w:bCs/>
          <w:sz w:val="20"/>
          <w:szCs w:val="20"/>
        </w:rPr>
        <w:t xml:space="preserve"> e sostenuto dal bando “Radici e Ali” della Regione Puglia.</w:t>
      </w:r>
      <w:r w:rsidR="00DA00CF">
        <w:rPr>
          <w:rFonts w:ascii="Calibri" w:hAnsi="Calibri" w:cs="Calibri"/>
          <w:bCs/>
          <w:sz w:val="20"/>
          <w:szCs w:val="20"/>
        </w:rPr>
        <w:t xml:space="preserve"> </w:t>
      </w:r>
    </w:p>
    <w:p w14:paraId="6BB94D01" w14:textId="77777777" w:rsidR="008E2052" w:rsidRPr="008E2052" w:rsidRDefault="008E2052" w:rsidP="008E2052">
      <w:pPr>
        <w:jc w:val="both"/>
        <w:rPr>
          <w:rFonts w:ascii="Calibri" w:hAnsi="Calibri" w:cs="Calibri"/>
          <w:bCs/>
          <w:sz w:val="20"/>
          <w:szCs w:val="20"/>
        </w:rPr>
      </w:pPr>
      <w:r w:rsidRPr="008E2052">
        <w:rPr>
          <w:rFonts w:ascii="Calibri" w:hAnsi="Calibri" w:cs="Calibri"/>
          <w:bCs/>
          <w:sz w:val="20"/>
          <w:szCs w:val="20"/>
        </w:rPr>
        <w:br/>
        <w:t xml:space="preserve">“CORNERSTONES”: pietre angolari, pilastri, capisaldi, cardini, osso sacro del sistema creativo e formativo. </w:t>
      </w:r>
      <w:r w:rsidRPr="008E2052">
        <w:rPr>
          <w:rFonts w:ascii="Calibri" w:hAnsi="Calibri" w:cs="Calibri"/>
          <w:bCs/>
          <w:sz w:val="20"/>
          <w:szCs w:val="20"/>
        </w:rPr>
        <w:br/>
        <w:t xml:space="preserve">Un’allusione concettuale che trova riscontro in questo progetto di carattere trans-disciplinare, nato in collaborazione con l’Accademia di Belle Arti di Foggia da un'idea del direttore uscente Pietro Di Terlizzi, che mira a presentare diverse discipline attraverso opere di pregio di alcuni dei maggiori artisti italiani che hanno insegnato o ricoprono ancora il ruolo di docenti presso l’Accademia di Belle Arti di Foggia: BIANCO-VALENTE, ANTONIO BIASIUCCI, DOMENICO BORRELLI, RAFFAELE FIORELLA, PAOLO GRASSINO, IGOR IMHOFF, VITO MAIULLARI, MARCO NERI, PERINO&amp;VELE, LEONARDO PIVI, MARIA GRAZIA PONTORNO, PIERLUIGI PUSOLE, GIUSEPPE TEOFILO, NICOLA VERLATO. </w:t>
      </w:r>
    </w:p>
    <w:p w14:paraId="3ECC124E" w14:textId="77777777" w:rsidR="008E2052" w:rsidRPr="008E2052" w:rsidRDefault="008E2052" w:rsidP="008E2052">
      <w:pPr>
        <w:jc w:val="both"/>
        <w:rPr>
          <w:rFonts w:ascii="Calibri" w:hAnsi="Calibri" w:cs="Calibri"/>
          <w:bCs/>
          <w:sz w:val="20"/>
          <w:szCs w:val="20"/>
        </w:rPr>
      </w:pPr>
    </w:p>
    <w:p w14:paraId="35E7063D" w14:textId="77777777" w:rsidR="008E2052" w:rsidRPr="008E2052" w:rsidRDefault="008E2052" w:rsidP="008E2052">
      <w:pPr>
        <w:jc w:val="both"/>
        <w:rPr>
          <w:rFonts w:ascii="Calibri" w:hAnsi="Calibri" w:cs="Calibri"/>
          <w:bCs/>
          <w:sz w:val="20"/>
          <w:szCs w:val="20"/>
        </w:rPr>
      </w:pPr>
      <w:r w:rsidRPr="008E2052">
        <w:rPr>
          <w:rFonts w:ascii="Calibri" w:hAnsi="Calibri" w:cs="Calibri"/>
          <w:bCs/>
          <w:sz w:val="20"/>
          <w:szCs w:val="20"/>
        </w:rPr>
        <w:t>Le opere – sculture, fotografie, dipinti, installazioni anche multimediali - sono distribuite negli spazi secondo uno storytelling che coinvolge emotivamente lo spettatore, in un itinerario che facilita la didattica dei linguaggi dell’arte contemporanea per un target eterogeneo.</w:t>
      </w:r>
    </w:p>
    <w:p w14:paraId="7AE72C12" w14:textId="77777777" w:rsidR="008E2052" w:rsidRPr="008E2052" w:rsidRDefault="008E2052" w:rsidP="008E2052">
      <w:pPr>
        <w:jc w:val="both"/>
        <w:rPr>
          <w:rFonts w:ascii="Calibri" w:hAnsi="Calibri" w:cs="Calibri"/>
          <w:bCs/>
          <w:sz w:val="20"/>
          <w:szCs w:val="20"/>
        </w:rPr>
      </w:pPr>
    </w:p>
    <w:p w14:paraId="1192AD8C" w14:textId="0C6A2E44" w:rsidR="008E2052" w:rsidRPr="00D756BF" w:rsidRDefault="008E2052" w:rsidP="00D756BF">
      <w:pPr>
        <w:jc w:val="both"/>
        <w:rPr>
          <w:rFonts w:ascii="Calibri" w:eastAsia="Times New Roman" w:hAnsi="Calibri"/>
          <w:sz w:val="20"/>
          <w:szCs w:val="20"/>
        </w:rPr>
      </w:pPr>
      <w:r w:rsidRPr="008E2052">
        <w:rPr>
          <w:rFonts w:ascii="Calibri" w:hAnsi="Calibri" w:cs="Calibri"/>
          <w:bCs/>
          <w:sz w:val="20"/>
          <w:szCs w:val="20"/>
        </w:rPr>
        <w:t xml:space="preserve">Una mostra d’impronta dark, puntellata da essenziali sprazzi cromatici, affine all’immaginario giovanile o comunque generazionale, per i temi di particolare urgenza e attualità suggeriti dalle opere installate. Dai personaggi ibridi e stranianti di Domenico Borrelli, alla primordiale scultura in pietra sonante di Vito Maiullari, al grafismo metamorfico del bestiario contemporaneo di Raffaele Fiorella; dal monumentale teschio - “Ciò che resta” - di Paolo Grassino, alla </w:t>
      </w:r>
      <w:r w:rsidRPr="00D756BF">
        <w:rPr>
          <w:rFonts w:ascii="Calibri" w:hAnsi="Calibri" w:cs="Calibri"/>
          <w:bCs/>
          <w:sz w:val="20"/>
          <w:szCs w:val="20"/>
        </w:rPr>
        <w:t>forza evocativa e benefica della parola nelle proiezioni di Bianco-Valente; d</w:t>
      </w:r>
      <w:r w:rsidR="00344DC7" w:rsidRPr="00D756BF">
        <w:rPr>
          <w:rFonts w:ascii="Calibri" w:hAnsi="Calibri" w:cs="Calibri"/>
          <w:bCs/>
          <w:sz w:val="20"/>
          <w:szCs w:val="20"/>
        </w:rPr>
        <w:t>al video di Maria Grazia Pontorn</w:t>
      </w:r>
      <w:r w:rsidRPr="00D756BF">
        <w:rPr>
          <w:rFonts w:ascii="Calibri" w:hAnsi="Calibri" w:cs="Calibri"/>
          <w:bCs/>
          <w:sz w:val="20"/>
          <w:szCs w:val="20"/>
        </w:rPr>
        <w:t xml:space="preserve">o “Super Hu.fo_Voynich”, </w:t>
      </w:r>
      <w:r w:rsidR="00D756BF" w:rsidRPr="00D756BF">
        <w:rPr>
          <w:rFonts w:ascii="Calibri" w:hAnsi="Calibri" w:cs="Calibri"/>
          <w:bCs/>
          <w:sz w:val="20"/>
          <w:szCs w:val="20"/>
        </w:rPr>
        <w:t>tra i vincitori</w:t>
      </w:r>
      <w:r w:rsidR="008947E1">
        <w:rPr>
          <w:rFonts w:ascii="Calibri" w:hAnsi="Calibri" w:cs="Calibri"/>
          <w:bCs/>
          <w:sz w:val="20"/>
          <w:szCs w:val="20"/>
        </w:rPr>
        <w:t xml:space="preserve"> del </w:t>
      </w:r>
      <w:r w:rsidR="00D756BF" w:rsidRPr="00D756BF">
        <w:rPr>
          <w:rFonts w:ascii="Calibri" w:eastAsia="Times New Roman" w:hAnsi="Calibri"/>
          <w:sz w:val="20"/>
          <w:szCs w:val="20"/>
        </w:rPr>
        <w:t>RE:Humanism Art Prize</w:t>
      </w:r>
      <w:r w:rsidRPr="00D756BF">
        <w:rPr>
          <w:rFonts w:ascii="Calibri" w:hAnsi="Calibri" w:cs="Calibri"/>
          <w:bCs/>
          <w:sz w:val="20"/>
          <w:szCs w:val="20"/>
        </w:rPr>
        <w:t xml:space="preserve">, dedicato al rapporto tra arte contemporanea e intelligenza artificiale, ai paesaggi urbani, culturali, evocativi della pittura calda di Pierluigi Pusole e in quella fredda di Marco Neri; nell’antropologia che si tramuta in estetica del pane come del cranio, fotografati da Antonio Biasiucci, alla valenza concettuale e cangiante di spazio e colore nelle estroflessioni di Giuseppe Teofilo; e poi, una pungente, trasgressiva e quotidiana leggerezza, declinata nella caratteriale cartapesta di Perino&amp;Vele e nello squisito mosaico pop di Leonardo Pivi; dal mondo incantato di una antica gioventù sognante, nell’ “Autoritratto all’età di 5 anni quando scopro Caravaggio e divento Pittore” di Nicola Verlato, all’effetto strong del videoclip b/n di Igor Imhoff per Oblivion di Marvin, un immaginario drammatico - nel segno, nel ritmo e nel gusto – caro alla Generazione Z. </w:t>
      </w:r>
    </w:p>
    <w:p w14:paraId="431882D7" w14:textId="0DCB88E0" w:rsidR="008E2052" w:rsidRPr="008E2052" w:rsidRDefault="008E2052" w:rsidP="008E2052">
      <w:pPr>
        <w:jc w:val="both"/>
        <w:rPr>
          <w:rFonts w:ascii="Calibri" w:hAnsi="Calibri" w:cs="Calibri"/>
          <w:bCs/>
          <w:sz w:val="20"/>
          <w:szCs w:val="20"/>
        </w:rPr>
      </w:pPr>
      <w:r w:rsidRPr="008E2052">
        <w:rPr>
          <w:rFonts w:ascii="Calibri" w:hAnsi="Calibri" w:cs="Calibri"/>
          <w:bCs/>
          <w:sz w:val="20"/>
          <w:szCs w:val="20"/>
        </w:rPr>
        <w:br/>
        <w:t>La mostra</w:t>
      </w:r>
      <w:r w:rsidR="00DA00CF">
        <w:rPr>
          <w:rFonts w:ascii="Calibri" w:hAnsi="Calibri" w:cs="Calibri"/>
          <w:bCs/>
          <w:sz w:val="20"/>
          <w:szCs w:val="20"/>
        </w:rPr>
        <w:t xml:space="preserve"> è aperta sino al 17 novembre. </w:t>
      </w:r>
      <w:r w:rsidR="00DA00CF" w:rsidRPr="008E2052">
        <w:rPr>
          <w:rFonts w:ascii="Calibri" w:hAnsi="Calibri" w:cs="Calibri"/>
          <w:bCs/>
          <w:sz w:val="20"/>
          <w:szCs w:val="20"/>
        </w:rPr>
        <w:t>È</w:t>
      </w:r>
      <w:r w:rsidRPr="008E2052">
        <w:rPr>
          <w:rFonts w:ascii="Calibri" w:hAnsi="Calibri" w:cs="Calibri"/>
          <w:bCs/>
          <w:sz w:val="20"/>
          <w:szCs w:val="20"/>
        </w:rPr>
        <w:t xml:space="preserve"> patrocinata dal Comune di Barletta con il supporto delle aziende 2STARS e Universo S</w:t>
      </w:r>
      <w:r w:rsidR="005E084E">
        <w:rPr>
          <w:rFonts w:ascii="Calibri" w:hAnsi="Calibri" w:cs="Calibri"/>
          <w:bCs/>
          <w:sz w:val="20"/>
          <w:szCs w:val="20"/>
        </w:rPr>
        <w:t>alute/Don Uva; la</w:t>
      </w:r>
      <w:r w:rsidR="00EC57B0">
        <w:rPr>
          <w:rFonts w:ascii="Calibri" w:hAnsi="Calibri" w:cs="Calibri"/>
          <w:bCs/>
          <w:sz w:val="20"/>
          <w:szCs w:val="20"/>
        </w:rPr>
        <w:t xml:space="preserve"> coordinatrice esecutiva è </w:t>
      </w:r>
      <w:r w:rsidRPr="008E2052">
        <w:rPr>
          <w:rFonts w:ascii="Calibri" w:hAnsi="Calibri" w:cs="Calibri"/>
          <w:bCs/>
          <w:sz w:val="20"/>
          <w:szCs w:val="20"/>
        </w:rPr>
        <w:t>Francesca Bianchi e</w:t>
      </w:r>
      <w:r w:rsidR="002E55B1">
        <w:rPr>
          <w:rFonts w:ascii="Calibri" w:hAnsi="Calibri" w:cs="Calibri"/>
          <w:bCs/>
          <w:sz w:val="20"/>
          <w:szCs w:val="20"/>
        </w:rPr>
        <w:t xml:space="preserve"> la</w:t>
      </w:r>
      <w:r w:rsidR="00EC57B0">
        <w:rPr>
          <w:rFonts w:ascii="Calibri" w:hAnsi="Calibri" w:cs="Calibri"/>
          <w:bCs/>
          <w:sz w:val="20"/>
          <w:szCs w:val="20"/>
        </w:rPr>
        <w:t xml:space="preserve"> responsabile del progetto di didattica</w:t>
      </w:r>
      <w:r w:rsidR="00676F24">
        <w:rPr>
          <w:rFonts w:ascii="Calibri" w:hAnsi="Calibri" w:cs="Calibri"/>
          <w:bCs/>
          <w:sz w:val="20"/>
          <w:szCs w:val="20"/>
        </w:rPr>
        <w:t xml:space="preserve"> è</w:t>
      </w:r>
      <w:r w:rsidRPr="008E2052">
        <w:rPr>
          <w:rFonts w:ascii="Calibri" w:hAnsi="Calibri" w:cs="Calibri"/>
          <w:bCs/>
          <w:sz w:val="20"/>
          <w:szCs w:val="20"/>
        </w:rPr>
        <w:t xml:space="preserve"> Michela Laporta</w:t>
      </w:r>
      <w:r w:rsidR="00EC57B0">
        <w:rPr>
          <w:rFonts w:ascii="Calibri" w:hAnsi="Calibri" w:cs="Calibri"/>
          <w:bCs/>
          <w:sz w:val="20"/>
          <w:szCs w:val="20"/>
        </w:rPr>
        <w:t>,</w:t>
      </w:r>
      <w:r w:rsidRPr="008E2052">
        <w:rPr>
          <w:rFonts w:ascii="Calibri" w:hAnsi="Calibri" w:cs="Calibri"/>
          <w:bCs/>
          <w:sz w:val="20"/>
          <w:szCs w:val="20"/>
        </w:rPr>
        <w:t xml:space="preserve"> per Eclettica Cultura dell’Arte</w:t>
      </w:r>
      <w:r w:rsidR="00030821">
        <w:rPr>
          <w:rFonts w:ascii="Calibri" w:hAnsi="Calibri" w:cs="Calibri"/>
          <w:bCs/>
          <w:sz w:val="20"/>
          <w:szCs w:val="20"/>
        </w:rPr>
        <w:t xml:space="preserve"> </w:t>
      </w:r>
      <w:r w:rsidRPr="008E2052">
        <w:rPr>
          <w:rFonts w:ascii="Calibri" w:hAnsi="Calibri" w:cs="Calibri"/>
          <w:bCs/>
          <w:sz w:val="20"/>
          <w:szCs w:val="20"/>
        </w:rPr>
        <w:t xml:space="preserve">. Visual identity e ufficio stampa a cura di PROFORMA. </w:t>
      </w:r>
    </w:p>
    <w:p w14:paraId="0FF43440" w14:textId="77777777" w:rsidR="00E87A7A" w:rsidRPr="006D4347" w:rsidRDefault="00E87A7A" w:rsidP="00696C96">
      <w:pPr>
        <w:spacing w:line="276" w:lineRule="auto"/>
        <w:jc w:val="both"/>
        <w:rPr>
          <w:rFonts w:ascii="Calibri" w:hAnsi="Calibri" w:cs="Calibri"/>
          <w:bCs/>
          <w:sz w:val="20"/>
          <w:szCs w:val="20"/>
        </w:rPr>
      </w:pPr>
    </w:p>
    <w:p w14:paraId="3E27A097" w14:textId="11488E1C" w:rsidR="00030821" w:rsidRPr="006D4347" w:rsidRDefault="00696C96" w:rsidP="00696C96">
      <w:pPr>
        <w:spacing w:line="276" w:lineRule="auto"/>
        <w:jc w:val="both"/>
        <w:rPr>
          <w:rFonts w:ascii="Calibri" w:hAnsi="Calibri" w:cs="Arial"/>
          <w:color w:val="000000"/>
          <w:sz w:val="20"/>
          <w:szCs w:val="20"/>
        </w:rPr>
      </w:pPr>
      <w:r w:rsidRPr="006D4347">
        <w:rPr>
          <w:rFonts w:ascii="Calibri" w:hAnsi="Calibri" w:cs="Calibri"/>
          <w:bCs/>
          <w:sz w:val="20"/>
          <w:szCs w:val="20"/>
        </w:rPr>
        <w:t>CORNERSTONES</w:t>
      </w:r>
      <w:r w:rsidR="008E2052" w:rsidRPr="006D4347">
        <w:rPr>
          <w:rFonts w:ascii="Calibri" w:hAnsi="Calibri" w:cs="Calibri"/>
          <w:bCs/>
          <w:sz w:val="20"/>
          <w:szCs w:val="20"/>
        </w:rPr>
        <w:t xml:space="preserve"> aderisce alla piattaforma "Circuito del Contemporaneo" (</w:t>
      </w:r>
      <w:hyperlink r:id="rId7" w:history="1">
        <w:r w:rsidRPr="006D4347">
          <w:rPr>
            <w:rStyle w:val="Collegamentoipertestuale"/>
            <w:rFonts w:ascii="Calibri" w:hAnsi="Calibri" w:cs="Calibri"/>
            <w:bCs/>
            <w:sz w:val="20"/>
            <w:szCs w:val="20"/>
          </w:rPr>
          <w:t>www.circuitodelcontemporaneo.it</w:t>
        </w:r>
      </w:hyperlink>
      <w:r w:rsidRPr="006D4347">
        <w:rPr>
          <w:rFonts w:ascii="Calibri" w:hAnsi="Calibri" w:cs="Calibri"/>
          <w:bCs/>
          <w:sz w:val="20"/>
          <w:szCs w:val="20"/>
        </w:rPr>
        <w:t>) ed è prima tappa di un progetto articolato, in partnership con l’Accademia di Belle Arti di Foggia, che si concretizzerà in un</w:t>
      </w:r>
      <w:r w:rsidR="00E87A7A" w:rsidRPr="006D4347">
        <w:rPr>
          <w:rFonts w:ascii="Calibri" w:hAnsi="Calibri" w:cs="Calibri"/>
          <w:bCs/>
          <w:sz w:val="20"/>
          <w:szCs w:val="20"/>
        </w:rPr>
        <w:t xml:space="preserve">a prossima </w:t>
      </w:r>
      <w:r w:rsidRPr="006D4347">
        <w:rPr>
          <w:rFonts w:ascii="Calibri" w:hAnsi="Calibri" w:cs="Calibri"/>
          <w:bCs/>
          <w:sz w:val="20"/>
          <w:szCs w:val="20"/>
        </w:rPr>
        <w:t xml:space="preserve">esposizione a </w:t>
      </w:r>
      <w:r w:rsidRPr="006D4347">
        <w:rPr>
          <w:rFonts w:ascii="Calibri" w:hAnsi="Calibri" w:cs="Arial"/>
          <w:color w:val="000000"/>
          <w:sz w:val="20"/>
          <w:szCs w:val="20"/>
        </w:rPr>
        <w:t xml:space="preserve">Foggia, nella </w:t>
      </w:r>
      <w:r w:rsidRPr="006D4347">
        <w:rPr>
          <w:rFonts w:ascii="Calibri" w:eastAsia="Times New Roman" w:hAnsi="Calibri" w:cs="Arial"/>
          <w:color w:val="000000"/>
          <w:sz w:val="20"/>
          <w:szCs w:val="20"/>
          <w:shd w:val="clear" w:color="auto" w:fill="FFFFFF"/>
        </w:rPr>
        <w:t>Galleria di Arte Moderna e Contemporanea a Palazzo Dogana</w:t>
      </w:r>
      <w:r w:rsidRPr="006D4347">
        <w:rPr>
          <w:rFonts w:ascii="Calibri" w:hAnsi="Calibri" w:cs="Arial"/>
          <w:color w:val="000000"/>
          <w:sz w:val="20"/>
          <w:szCs w:val="20"/>
        </w:rPr>
        <w:t xml:space="preserve">, dedicata </w:t>
      </w:r>
      <w:r w:rsidR="000D399A">
        <w:rPr>
          <w:rFonts w:ascii="Calibri" w:hAnsi="Calibri" w:cs="Arial"/>
          <w:color w:val="000000"/>
          <w:sz w:val="20"/>
          <w:szCs w:val="20"/>
        </w:rPr>
        <w:t xml:space="preserve">specificatamente </w:t>
      </w:r>
      <w:r w:rsidR="00E87A7A" w:rsidRPr="006D4347">
        <w:rPr>
          <w:rFonts w:ascii="Calibri" w:hAnsi="Calibri" w:cs="Arial"/>
          <w:color w:val="000000"/>
          <w:sz w:val="20"/>
          <w:szCs w:val="20"/>
        </w:rPr>
        <w:t>alle pratiche</w:t>
      </w:r>
      <w:r w:rsidR="000D399A">
        <w:rPr>
          <w:rFonts w:ascii="Calibri" w:hAnsi="Calibri" w:cs="Arial"/>
          <w:color w:val="000000"/>
          <w:sz w:val="20"/>
          <w:szCs w:val="20"/>
        </w:rPr>
        <w:t xml:space="preserve"> di</w:t>
      </w:r>
      <w:r w:rsidRPr="006D4347">
        <w:rPr>
          <w:rFonts w:ascii="Calibri" w:hAnsi="Calibri" w:cs="Arial"/>
          <w:color w:val="000000"/>
          <w:sz w:val="20"/>
          <w:szCs w:val="20"/>
        </w:rPr>
        <w:t xml:space="preserve"> arti applicate e multimedialità.</w:t>
      </w:r>
    </w:p>
    <w:p w14:paraId="1E6047AD" w14:textId="47CE840B" w:rsidR="008E2052" w:rsidRPr="008E2052" w:rsidRDefault="008E2052" w:rsidP="008E2052">
      <w:pPr>
        <w:jc w:val="both"/>
        <w:rPr>
          <w:rFonts w:ascii="Calibri" w:hAnsi="Calibri" w:cs="Calibri"/>
          <w:bCs/>
          <w:sz w:val="20"/>
          <w:szCs w:val="20"/>
        </w:rPr>
      </w:pPr>
    </w:p>
    <w:p w14:paraId="0215B10D" w14:textId="1535F5E6" w:rsidR="00030821" w:rsidRPr="00030821" w:rsidRDefault="008E2052" w:rsidP="008E2052">
      <w:pPr>
        <w:jc w:val="both"/>
        <w:rPr>
          <w:rFonts w:ascii="Calibri" w:eastAsia="Times New Roman" w:hAnsi="Calibri" w:cs="Calibri"/>
          <w:b/>
          <w:sz w:val="16"/>
          <w:szCs w:val="16"/>
        </w:rPr>
      </w:pPr>
      <w:r w:rsidRPr="00030821">
        <w:rPr>
          <w:rFonts w:ascii="Calibri" w:eastAsia="Times New Roman" w:hAnsi="Calibri" w:cs="Calibri"/>
          <w:b/>
          <w:bCs/>
          <w:sz w:val="16"/>
          <w:szCs w:val="16"/>
        </w:rPr>
        <w:t>CORNERSTONES a cura di Giusy Caroppo</w:t>
      </w:r>
      <w:r w:rsidR="007032CC" w:rsidRPr="00030821">
        <w:rPr>
          <w:rFonts w:ascii="Calibri" w:eastAsia="Times New Roman" w:hAnsi="Calibri" w:cs="Calibri"/>
          <w:b/>
          <w:bCs/>
          <w:sz w:val="16"/>
          <w:szCs w:val="16"/>
        </w:rPr>
        <w:t xml:space="preserve">  /</w:t>
      </w:r>
      <w:r w:rsidR="00E87A7A" w:rsidRPr="00030821">
        <w:rPr>
          <w:rFonts w:ascii="Calibri" w:eastAsia="Times New Roman" w:hAnsi="Calibri" w:cs="Calibri"/>
          <w:b/>
          <w:bCs/>
          <w:sz w:val="16"/>
          <w:szCs w:val="16"/>
        </w:rPr>
        <w:t xml:space="preserve"> </w:t>
      </w:r>
      <w:r w:rsidRPr="00030821">
        <w:rPr>
          <w:rFonts w:ascii="Calibri" w:eastAsia="Times New Roman" w:hAnsi="Calibri" w:cs="Calibri"/>
          <w:b/>
          <w:bCs/>
          <w:sz w:val="16"/>
          <w:szCs w:val="16"/>
        </w:rPr>
        <w:t>CASTELLO DI BARLETTA, sotterranei</w:t>
      </w:r>
      <w:r w:rsidR="007032CC" w:rsidRPr="00030821">
        <w:rPr>
          <w:rFonts w:ascii="Calibri" w:eastAsia="Times New Roman" w:hAnsi="Calibri" w:cs="Calibri"/>
          <w:b/>
          <w:bCs/>
          <w:sz w:val="16"/>
          <w:szCs w:val="16"/>
        </w:rPr>
        <w:t xml:space="preserve">  / </w:t>
      </w:r>
      <w:r w:rsidRPr="00030821">
        <w:rPr>
          <w:rFonts w:ascii="Calibri" w:eastAsia="Times New Roman" w:hAnsi="Calibri" w:cs="Calibri"/>
          <w:b/>
          <w:sz w:val="16"/>
          <w:szCs w:val="16"/>
        </w:rPr>
        <w:t>Piazza Castello, 76121, Barletta, BT, Italia</w:t>
      </w:r>
    </w:p>
    <w:p w14:paraId="5041248D" w14:textId="31229C61" w:rsidR="008E2052" w:rsidRPr="00030821" w:rsidRDefault="008E2052" w:rsidP="008E2052">
      <w:pPr>
        <w:jc w:val="both"/>
        <w:rPr>
          <w:rFonts w:ascii="Calibri" w:eastAsia="Times New Roman" w:hAnsi="Calibri" w:cs="Calibri"/>
          <w:sz w:val="16"/>
          <w:szCs w:val="16"/>
        </w:rPr>
      </w:pPr>
      <w:r w:rsidRPr="008E2052">
        <w:rPr>
          <w:rFonts w:ascii="Calibri" w:eastAsia="Times New Roman" w:hAnsi="Calibri" w:cs="Calibri"/>
          <w:sz w:val="16"/>
          <w:szCs w:val="16"/>
        </w:rPr>
        <w:t>Aperta dal martedì alla dome</w:t>
      </w:r>
      <w:r w:rsidR="00030821">
        <w:rPr>
          <w:rFonts w:ascii="Calibri" w:eastAsia="Times New Roman" w:hAnsi="Calibri" w:cs="Calibri"/>
          <w:sz w:val="16"/>
          <w:szCs w:val="16"/>
        </w:rPr>
        <w:t>nica: orario continuato dalle 09</w:t>
      </w:r>
      <w:r w:rsidRPr="008E2052">
        <w:rPr>
          <w:rFonts w:ascii="Calibri" w:eastAsia="Times New Roman" w:hAnsi="Calibri" w:cs="Calibri"/>
          <w:sz w:val="16"/>
          <w:szCs w:val="16"/>
        </w:rPr>
        <w:t>.00 alle 19.00. Ticket visita mostra (il biglietto è riservato esclusivamente agli spazi della mostra): intero 3,00 euro; ridotto 2,00 euro.</w:t>
      </w:r>
      <w:r w:rsidR="00030821">
        <w:rPr>
          <w:rFonts w:ascii="Calibri" w:eastAsia="Times New Roman" w:hAnsi="Calibri" w:cs="Calibri"/>
          <w:sz w:val="16"/>
          <w:szCs w:val="16"/>
        </w:rPr>
        <w:t xml:space="preserve"> L’accesso agli spazi dà l’opportunità di una visita guidata a cura della storica dell’arte Michela Laporta</w:t>
      </w:r>
      <w:r w:rsidR="00030821" w:rsidRPr="008E2052">
        <w:rPr>
          <w:rFonts w:ascii="Calibri" w:eastAsia="Times New Roman" w:hAnsi="Calibri" w:cs="Calibri"/>
          <w:sz w:val="16"/>
          <w:szCs w:val="16"/>
        </w:rPr>
        <w:t xml:space="preserve"> </w:t>
      </w:r>
      <w:r w:rsidR="00A07E2C">
        <w:rPr>
          <w:rFonts w:ascii="Calibri" w:eastAsia="Times New Roman" w:hAnsi="Calibri" w:cs="Calibri"/>
          <w:sz w:val="16"/>
          <w:szCs w:val="16"/>
        </w:rPr>
        <w:t xml:space="preserve">anche </w:t>
      </w:r>
      <w:r w:rsidR="00030821" w:rsidRPr="008E2052">
        <w:rPr>
          <w:rFonts w:ascii="Calibri" w:eastAsia="Times New Roman" w:hAnsi="Calibri" w:cs="Calibri"/>
          <w:sz w:val="16"/>
          <w:szCs w:val="16"/>
        </w:rPr>
        <w:t xml:space="preserve">per </w:t>
      </w:r>
      <w:r w:rsidR="00030821">
        <w:rPr>
          <w:rFonts w:ascii="Calibri" w:eastAsia="Times New Roman" w:hAnsi="Calibri" w:cs="Calibri"/>
          <w:sz w:val="16"/>
          <w:szCs w:val="16"/>
        </w:rPr>
        <w:t xml:space="preserve">gruppi di </w:t>
      </w:r>
      <w:r w:rsidR="00030821" w:rsidRPr="008E2052">
        <w:rPr>
          <w:rFonts w:ascii="Calibri" w:eastAsia="Times New Roman" w:hAnsi="Calibri" w:cs="Calibri"/>
          <w:sz w:val="16"/>
          <w:szCs w:val="16"/>
        </w:rPr>
        <w:t>studenti di ogni ordine e grado</w:t>
      </w:r>
      <w:r w:rsidR="00030821">
        <w:rPr>
          <w:rFonts w:ascii="Calibri" w:eastAsia="Times New Roman" w:hAnsi="Calibri" w:cs="Calibri"/>
          <w:sz w:val="16"/>
          <w:szCs w:val="16"/>
        </w:rPr>
        <w:t>,</w:t>
      </w:r>
      <w:r w:rsidR="00030821" w:rsidRPr="008E2052">
        <w:rPr>
          <w:rFonts w:ascii="Calibri" w:eastAsia="Times New Roman" w:hAnsi="Calibri" w:cs="Calibri"/>
          <w:sz w:val="16"/>
          <w:szCs w:val="16"/>
        </w:rPr>
        <w:t xml:space="preserve"> dal martedì al </w:t>
      </w:r>
      <w:r w:rsidR="00030821">
        <w:rPr>
          <w:rFonts w:ascii="Calibri" w:eastAsia="Times New Roman" w:hAnsi="Calibri" w:cs="Calibri"/>
          <w:sz w:val="16"/>
          <w:szCs w:val="16"/>
        </w:rPr>
        <w:t>sabato con turni dalle ore 9.30 alle ore 13.45</w:t>
      </w:r>
      <w:r w:rsidR="00030821" w:rsidRPr="008E2052">
        <w:rPr>
          <w:rFonts w:ascii="Calibri" w:eastAsia="Times New Roman" w:hAnsi="Calibri" w:cs="Calibri"/>
          <w:sz w:val="16"/>
          <w:szCs w:val="16"/>
        </w:rPr>
        <w:t xml:space="preserve">, </w:t>
      </w:r>
      <w:r w:rsidR="00030821">
        <w:rPr>
          <w:rFonts w:ascii="Calibri" w:eastAsia="Times New Roman" w:hAnsi="Calibri" w:cs="Calibri"/>
          <w:sz w:val="16"/>
          <w:szCs w:val="16"/>
        </w:rPr>
        <w:t xml:space="preserve">prenotandosi all’indirizzo </w:t>
      </w:r>
      <w:hyperlink r:id="rId8" w:history="1">
        <w:r w:rsidR="00030821" w:rsidRPr="00030821">
          <w:rPr>
            <w:rStyle w:val="Collegamentoipertestuale"/>
            <w:rFonts w:ascii="Calibri" w:eastAsia="Times New Roman" w:hAnsi="Calibri" w:cs="Calibri"/>
            <w:color w:val="auto"/>
            <w:sz w:val="16"/>
            <w:szCs w:val="16"/>
          </w:rPr>
          <w:t>michelalaporta@yahoo.it</w:t>
        </w:r>
      </w:hyperlink>
      <w:r w:rsidR="00030821" w:rsidRPr="00030821">
        <w:rPr>
          <w:rFonts w:ascii="Calibri" w:eastAsia="Times New Roman" w:hAnsi="Calibri" w:cs="Calibri"/>
          <w:sz w:val="16"/>
          <w:szCs w:val="16"/>
        </w:rPr>
        <w:t xml:space="preserve"> o al Boookshop del Castello al n. 0883.532569-578621 .</w:t>
      </w:r>
      <w:r w:rsidR="00030821">
        <w:rPr>
          <w:rFonts w:ascii="Calibri" w:eastAsia="Times New Roman" w:hAnsi="Calibri" w:cs="Calibri"/>
          <w:sz w:val="16"/>
          <w:szCs w:val="16"/>
        </w:rPr>
        <w:t xml:space="preserve">  </w:t>
      </w:r>
    </w:p>
    <w:sectPr w:rsidR="008E2052" w:rsidRPr="00030821" w:rsidSect="00E87A7A">
      <w:headerReference w:type="default" r:id="rId9"/>
      <w:footerReference w:type="default" r:id="rId10"/>
      <w:pgSz w:w="11906" w:h="16838"/>
      <w:pgMar w:top="1417" w:right="1134" w:bottom="156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E8D6DB" w14:textId="77777777" w:rsidR="002A11AA" w:rsidRDefault="002A11AA" w:rsidP="008E2052">
      <w:r>
        <w:separator/>
      </w:r>
    </w:p>
  </w:endnote>
  <w:endnote w:type="continuationSeparator" w:id="0">
    <w:p w14:paraId="48F3A566" w14:textId="77777777" w:rsidR="002A11AA" w:rsidRDefault="002A11AA" w:rsidP="008E20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8000012" w:usb3="00000000" w:csb0="000200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游ゴシック Light">
    <w:panose1 w:val="00000000000000000000"/>
    <w:charset w:val="80"/>
    <w:family w:val="roman"/>
    <w:notTrueType/>
    <w:pitch w:val="default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游明朝"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BEB0B7" w14:textId="1C63A015" w:rsidR="002A11AA" w:rsidRDefault="002A11AA" w:rsidP="008E2052">
    <w:pPr>
      <w:pStyle w:val="Pidipagina"/>
      <w:jc w:val="right"/>
    </w:pPr>
    <w:r w:rsidRPr="008E2052">
      <w:rPr>
        <w:noProof/>
        <w:lang w:eastAsia="it-IT"/>
      </w:rPr>
      <w:drawing>
        <wp:inline distT="0" distB="0" distL="0" distR="0" wp14:anchorId="35010EFC" wp14:editId="2C313A3C">
          <wp:extent cx="3524584" cy="1104720"/>
          <wp:effectExtent l="0" t="0" r="0" b="635"/>
          <wp:docPr id="85269108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2691082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86144" cy="11240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3CD683" w14:textId="77777777" w:rsidR="002A11AA" w:rsidRDefault="002A11AA" w:rsidP="008E2052">
      <w:r>
        <w:separator/>
      </w:r>
    </w:p>
  </w:footnote>
  <w:footnote w:type="continuationSeparator" w:id="0">
    <w:p w14:paraId="37F13986" w14:textId="77777777" w:rsidR="002A11AA" w:rsidRDefault="002A11AA" w:rsidP="008E2052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56D835" w14:textId="7E605AAC" w:rsidR="002A11AA" w:rsidRDefault="002A11AA">
    <w:pPr>
      <w:pStyle w:val="Intestazione"/>
    </w:pPr>
    <w:r w:rsidRPr="008E2052">
      <w:rPr>
        <w:noProof/>
        <w:lang w:eastAsia="it-IT"/>
      </w:rPr>
      <w:drawing>
        <wp:inline distT="0" distB="0" distL="0" distR="0" wp14:anchorId="5183643B" wp14:editId="6EB2FAA6">
          <wp:extent cx="6120130" cy="704850"/>
          <wp:effectExtent l="0" t="0" r="1270" b="6350"/>
          <wp:docPr id="155430030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4300302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130" cy="704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2052"/>
    <w:rsid w:val="00030821"/>
    <w:rsid w:val="000D399A"/>
    <w:rsid w:val="002049CA"/>
    <w:rsid w:val="0027471C"/>
    <w:rsid w:val="00291D25"/>
    <w:rsid w:val="002A11AA"/>
    <w:rsid w:val="002C1A15"/>
    <w:rsid w:val="002E55B1"/>
    <w:rsid w:val="00344DC7"/>
    <w:rsid w:val="004B2FF0"/>
    <w:rsid w:val="005D403D"/>
    <w:rsid w:val="005E084E"/>
    <w:rsid w:val="00676F24"/>
    <w:rsid w:val="00690B82"/>
    <w:rsid w:val="00696C96"/>
    <w:rsid w:val="006C0F4A"/>
    <w:rsid w:val="006D4347"/>
    <w:rsid w:val="007032CC"/>
    <w:rsid w:val="00713694"/>
    <w:rsid w:val="0080381C"/>
    <w:rsid w:val="008947E1"/>
    <w:rsid w:val="008E2052"/>
    <w:rsid w:val="00A07E2C"/>
    <w:rsid w:val="00B85B6F"/>
    <w:rsid w:val="00D756BF"/>
    <w:rsid w:val="00DA00CF"/>
    <w:rsid w:val="00E87A7A"/>
    <w:rsid w:val="00EC57B0"/>
    <w:rsid w:val="00F62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8F8BBC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E2052"/>
    <w:pPr>
      <w:spacing w:after="0" w:line="240" w:lineRule="auto"/>
    </w:pPr>
    <w:rPr>
      <w:rFonts w:ascii="Cambria" w:eastAsia="MS Mincho" w:hAnsi="Cambria" w:cs="Times New Roman"/>
      <w:kern w:val="0"/>
      <w:lang w:eastAsia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8E2052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eastAsia="en-US"/>
      <w14:ligatures w14:val="standardContextual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8E2052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eastAsia="en-US"/>
      <w14:ligatures w14:val="standardContextual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8E2052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eastAsia="en-US"/>
      <w14:ligatures w14:val="standardContextual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8E2052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eastAsia="en-US"/>
      <w14:ligatures w14:val="standardContextual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8E2052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eastAsia="en-US"/>
      <w14:ligatures w14:val="standardContextual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8E2052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eastAsia="en-US"/>
      <w14:ligatures w14:val="standardContextual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8E2052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eastAsia="en-US"/>
      <w14:ligatures w14:val="standardContextual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8E2052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eastAsia="en-US"/>
      <w14:ligatures w14:val="standardContextual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8E2052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eastAsia="en-US"/>
      <w14:ligatures w14:val="standardContextu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"/>
    <w:rsid w:val="008E205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8E205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atterepredefinitoparagrafo"/>
    <w:link w:val="Titolo3"/>
    <w:uiPriority w:val="9"/>
    <w:semiHidden/>
    <w:rsid w:val="008E205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atterepredefinitoparagrafo"/>
    <w:link w:val="Titolo4"/>
    <w:uiPriority w:val="9"/>
    <w:semiHidden/>
    <w:rsid w:val="008E2052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atterepredefinitoparagrafo"/>
    <w:link w:val="Titolo5"/>
    <w:uiPriority w:val="9"/>
    <w:semiHidden/>
    <w:rsid w:val="008E2052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atterepredefinitoparagrafo"/>
    <w:link w:val="Titolo6"/>
    <w:uiPriority w:val="9"/>
    <w:semiHidden/>
    <w:rsid w:val="008E205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atterepredefinitoparagrafo"/>
    <w:link w:val="Titolo7"/>
    <w:uiPriority w:val="9"/>
    <w:semiHidden/>
    <w:rsid w:val="008E205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atterepredefinitoparagrafo"/>
    <w:link w:val="Titolo8"/>
    <w:uiPriority w:val="9"/>
    <w:semiHidden/>
    <w:rsid w:val="008E205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atterepredefinitoparagrafo"/>
    <w:link w:val="Titolo9"/>
    <w:uiPriority w:val="9"/>
    <w:semiHidden/>
    <w:rsid w:val="008E2052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8E2052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itoloCarattere">
    <w:name w:val="Titolo Carattere"/>
    <w:basedOn w:val="Caratterepredefinitoparagrafo"/>
    <w:link w:val="Titolo"/>
    <w:uiPriority w:val="10"/>
    <w:rsid w:val="008E20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8E2052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SottotitoloCarattere">
    <w:name w:val="Sottotitolo Carattere"/>
    <w:basedOn w:val="Caratterepredefinitoparagrafo"/>
    <w:link w:val="Sottotitolo"/>
    <w:uiPriority w:val="11"/>
    <w:rsid w:val="008E205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8E2052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eastAsia="en-US"/>
      <w14:ligatures w14:val="standardContextual"/>
    </w:rPr>
  </w:style>
  <w:style w:type="character" w:customStyle="1" w:styleId="CitazioneCarattere">
    <w:name w:val="Citazione Carattere"/>
    <w:basedOn w:val="Caratterepredefinitoparagrafo"/>
    <w:link w:val="Citazione"/>
    <w:uiPriority w:val="29"/>
    <w:rsid w:val="008E2052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8E2052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Enfasiintensa">
    <w:name w:val="Intense Emphasis"/>
    <w:basedOn w:val="Caratterepredefinitoparagrafo"/>
    <w:uiPriority w:val="21"/>
    <w:qFormat/>
    <w:rsid w:val="008E2052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8E205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eastAsia="en-US"/>
      <w14:ligatures w14:val="standardContextual"/>
    </w:rPr>
  </w:style>
  <w:style w:type="character" w:customStyle="1" w:styleId="CitazioneintensaCarattere">
    <w:name w:val="Citazione intensa Carattere"/>
    <w:basedOn w:val="Caratterepredefinitoparagrafo"/>
    <w:link w:val="Citazioneintensa"/>
    <w:uiPriority w:val="30"/>
    <w:rsid w:val="008E2052"/>
    <w:rPr>
      <w:i/>
      <w:iCs/>
      <w:color w:val="0F4761" w:themeColor="accent1" w:themeShade="BF"/>
    </w:rPr>
  </w:style>
  <w:style w:type="character" w:styleId="Riferimentointenso">
    <w:name w:val="Intense Reference"/>
    <w:basedOn w:val="Caratterepredefinitoparagrafo"/>
    <w:uiPriority w:val="32"/>
    <w:qFormat/>
    <w:rsid w:val="008E2052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8E2052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E2052"/>
  </w:style>
  <w:style w:type="paragraph" w:styleId="Pidipagina">
    <w:name w:val="footer"/>
    <w:basedOn w:val="Normale"/>
    <w:link w:val="PidipaginaCarattere"/>
    <w:uiPriority w:val="99"/>
    <w:unhideWhenUsed/>
    <w:rsid w:val="008E2052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E2052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C57B0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C57B0"/>
    <w:rPr>
      <w:rFonts w:ascii="Lucida Grande" w:eastAsia="MS Mincho" w:hAnsi="Lucida Grande" w:cs="Lucida Grande"/>
      <w:kern w:val="0"/>
      <w:sz w:val="18"/>
      <w:szCs w:val="18"/>
      <w:lang w:eastAsia="it-IT"/>
      <w14:ligatures w14:val="none"/>
    </w:rPr>
  </w:style>
  <w:style w:type="character" w:styleId="Collegamentoipertestuale">
    <w:name w:val="Hyperlink"/>
    <w:basedOn w:val="Caratterepredefinitoparagrafo"/>
    <w:uiPriority w:val="99"/>
    <w:unhideWhenUsed/>
    <w:rsid w:val="00696C96"/>
    <w:rPr>
      <w:color w:val="467886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E2052"/>
    <w:pPr>
      <w:spacing w:after="0" w:line="240" w:lineRule="auto"/>
    </w:pPr>
    <w:rPr>
      <w:rFonts w:ascii="Cambria" w:eastAsia="MS Mincho" w:hAnsi="Cambria" w:cs="Times New Roman"/>
      <w:kern w:val="0"/>
      <w:lang w:eastAsia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8E2052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eastAsia="en-US"/>
      <w14:ligatures w14:val="standardContextual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8E2052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eastAsia="en-US"/>
      <w14:ligatures w14:val="standardContextual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8E2052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eastAsia="en-US"/>
      <w14:ligatures w14:val="standardContextual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8E2052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eastAsia="en-US"/>
      <w14:ligatures w14:val="standardContextual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8E2052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eastAsia="en-US"/>
      <w14:ligatures w14:val="standardContextual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8E2052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eastAsia="en-US"/>
      <w14:ligatures w14:val="standardContextual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8E2052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eastAsia="en-US"/>
      <w14:ligatures w14:val="standardContextual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8E2052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eastAsia="en-US"/>
      <w14:ligatures w14:val="standardContextual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8E2052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eastAsia="en-US"/>
      <w14:ligatures w14:val="standardContextu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"/>
    <w:rsid w:val="008E205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8E205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atterepredefinitoparagrafo"/>
    <w:link w:val="Titolo3"/>
    <w:uiPriority w:val="9"/>
    <w:semiHidden/>
    <w:rsid w:val="008E205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atterepredefinitoparagrafo"/>
    <w:link w:val="Titolo4"/>
    <w:uiPriority w:val="9"/>
    <w:semiHidden/>
    <w:rsid w:val="008E2052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atterepredefinitoparagrafo"/>
    <w:link w:val="Titolo5"/>
    <w:uiPriority w:val="9"/>
    <w:semiHidden/>
    <w:rsid w:val="008E2052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atterepredefinitoparagrafo"/>
    <w:link w:val="Titolo6"/>
    <w:uiPriority w:val="9"/>
    <w:semiHidden/>
    <w:rsid w:val="008E205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atterepredefinitoparagrafo"/>
    <w:link w:val="Titolo7"/>
    <w:uiPriority w:val="9"/>
    <w:semiHidden/>
    <w:rsid w:val="008E205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atterepredefinitoparagrafo"/>
    <w:link w:val="Titolo8"/>
    <w:uiPriority w:val="9"/>
    <w:semiHidden/>
    <w:rsid w:val="008E205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atterepredefinitoparagrafo"/>
    <w:link w:val="Titolo9"/>
    <w:uiPriority w:val="9"/>
    <w:semiHidden/>
    <w:rsid w:val="008E2052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8E2052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itoloCarattere">
    <w:name w:val="Titolo Carattere"/>
    <w:basedOn w:val="Caratterepredefinitoparagrafo"/>
    <w:link w:val="Titolo"/>
    <w:uiPriority w:val="10"/>
    <w:rsid w:val="008E20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8E2052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SottotitoloCarattere">
    <w:name w:val="Sottotitolo Carattere"/>
    <w:basedOn w:val="Caratterepredefinitoparagrafo"/>
    <w:link w:val="Sottotitolo"/>
    <w:uiPriority w:val="11"/>
    <w:rsid w:val="008E205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8E2052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eastAsia="en-US"/>
      <w14:ligatures w14:val="standardContextual"/>
    </w:rPr>
  </w:style>
  <w:style w:type="character" w:customStyle="1" w:styleId="CitazioneCarattere">
    <w:name w:val="Citazione Carattere"/>
    <w:basedOn w:val="Caratterepredefinitoparagrafo"/>
    <w:link w:val="Citazione"/>
    <w:uiPriority w:val="29"/>
    <w:rsid w:val="008E2052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8E2052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Enfasiintensa">
    <w:name w:val="Intense Emphasis"/>
    <w:basedOn w:val="Caratterepredefinitoparagrafo"/>
    <w:uiPriority w:val="21"/>
    <w:qFormat/>
    <w:rsid w:val="008E2052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8E205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eastAsia="en-US"/>
      <w14:ligatures w14:val="standardContextual"/>
    </w:rPr>
  </w:style>
  <w:style w:type="character" w:customStyle="1" w:styleId="CitazioneintensaCarattere">
    <w:name w:val="Citazione intensa Carattere"/>
    <w:basedOn w:val="Caratterepredefinitoparagrafo"/>
    <w:link w:val="Citazioneintensa"/>
    <w:uiPriority w:val="30"/>
    <w:rsid w:val="008E2052"/>
    <w:rPr>
      <w:i/>
      <w:iCs/>
      <w:color w:val="0F4761" w:themeColor="accent1" w:themeShade="BF"/>
    </w:rPr>
  </w:style>
  <w:style w:type="character" w:styleId="Riferimentointenso">
    <w:name w:val="Intense Reference"/>
    <w:basedOn w:val="Caratterepredefinitoparagrafo"/>
    <w:uiPriority w:val="32"/>
    <w:qFormat/>
    <w:rsid w:val="008E2052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8E2052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E2052"/>
  </w:style>
  <w:style w:type="paragraph" w:styleId="Pidipagina">
    <w:name w:val="footer"/>
    <w:basedOn w:val="Normale"/>
    <w:link w:val="PidipaginaCarattere"/>
    <w:uiPriority w:val="99"/>
    <w:unhideWhenUsed/>
    <w:rsid w:val="008E2052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E2052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C57B0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C57B0"/>
    <w:rPr>
      <w:rFonts w:ascii="Lucida Grande" w:eastAsia="MS Mincho" w:hAnsi="Lucida Grande" w:cs="Lucida Grande"/>
      <w:kern w:val="0"/>
      <w:sz w:val="18"/>
      <w:szCs w:val="18"/>
      <w:lang w:eastAsia="it-IT"/>
      <w14:ligatures w14:val="none"/>
    </w:rPr>
  </w:style>
  <w:style w:type="character" w:styleId="Collegamentoipertestuale">
    <w:name w:val="Hyperlink"/>
    <w:basedOn w:val="Caratterepredefinitoparagrafo"/>
    <w:uiPriority w:val="99"/>
    <w:unhideWhenUsed/>
    <w:rsid w:val="00696C96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87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529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://www.circuitodelcontemporaneo.it" TargetMode="External"/><Relationship Id="rId8" Type="http://schemas.openxmlformats.org/officeDocument/2006/relationships/hyperlink" Target="mailto:michelalaporta@yahoo.it" TargetMode="External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687</Words>
  <Characters>3919</Characters>
  <Application>Microsoft Macintosh Word</Application>
  <DocSecurity>0</DocSecurity>
  <Lines>32</Lines>
  <Paragraphs>9</Paragraphs>
  <ScaleCrop>false</ScaleCrop>
  <Company/>
  <LinksUpToDate>false</LinksUpToDate>
  <CharactersWithSpaces>4597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Enzo Pasculli</dc:creator>
  <cp:keywords/>
  <dc:description/>
  <cp:lastModifiedBy>* *</cp:lastModifiedBy>
  <cp:revision>11</cp:revision>
  <cp:lastPrinted>2024-10-08T19:13:00Z</cp:lastPrinted>
  <dcterms:created xsi:type="dcterms:W3CDTF">2024-10-21T09:24:00Z</dcterms:created>
  <dcterms:modified xsi:type="dcterms:W3CDTF">2024-10-22T06:49:00Z</dcterms:modified>
</cp:coreProperties>
</file>